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bidi="ar-SA"/>
        </w:rPr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-714375</wp:posOffset>
            </wp:positionV>
            <wp:extent cx="2823845" cy="1186180"/>
            <wp:effectExtent l="0" t="0" r="0" b="0"/>
            <wp:wrapSquare wrapText="largest"/>
            <wp:docPr id="1" name="Изображение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center"/>
        <w:rPr>
          <w:b/>
          <w:bCs/>
        </w:rPr>
      </w:pPr>
      <w:r>
        <w:rPr>
          <w:b/>
          <w:bCs/>
          <w:sz w:val="28"/>
          <w:szCs w:val="28"/>
        </w:rPr>
        <w:t>Памятка юному пешеходу.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center"/>
      </w:pPr>
      <w:r>
        <w:t>(памятка для населения)</w:t>
      </w: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</w:pPr>
      <w:r>
        <w:rPr>
          <w:sz w:val="28"/>
          <w:szCs w:val="28"/>
        </w:rPr>
        <w:t xml:space="preserve">За повседневными заботами родители часто забывают о том, что несут ответственность за безопасность своих детей, легкомысленно относясь к развитию у ребенка чувства самосохранения. Как правило, примером </w:t>
      </w:r>
      <w:r>
        <w:rPr>
          <w:sz w:val="28"/>
          <w:szCs w:val="28"/>
        </w:rPr>
        <w:t xml:space="preserve">подражания для поведения детей являются именно взрослые, которые с пренебрежением относятся к правилам дорожного движения, тем самым показывая неблагоприятный пример. Во избежание аварийных ситуаций на дороге, нужно воспитывать будущих участников движения </w:t>
      </w:r>
      <w:r>
        <w:rPr>
          <w:sz w:val="28"/>
          <w:szCs w:val="28"/>
        </w:rPr>
        <w:t>с юного возраста.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Проезжая часть – это место, где очень часто возникают экстремальные ситуации. Поэтому очень важно проводить с детьми профилактические беседы о правилах поведения на дороге с целью предупреждения возникновения дорожно-транспортных происшес</w:t>
      </w:r>
      <w:r>
        <w:rPr>
          <w:sz w:val="28"/>
          <w:szCs w:val="28"/>
        </w:rPr>
        <w:t>твий, сохранения жизни и здоровья подрастающего поколения. Для достижения этой цели необходимо рассказать и разъяснить ребенку основные правила поведения на дороге:</w:t>
      </w:r>
    </w:p>
    <w:p w:rsidR="00C71798" w:rsidRDefault="00477320">
      <w:pPr>
        <w:pStyle w:val="a9"/>
        <w:numPr>
          <w:ilvl w:val="0"/>
          <w:numId w:val="1"/>
        </w:numPr>
        <w:shd w:val="clear" w:color="auto" w:fill="FFFFFF"/>
        <w:spacing w:beforeAutospacing="0" w:afterAutospacing="0" w:line="276" w:lineRule="auto"/>
        <w:jc w:val="both"/>
      </w:pPr>
      <w:r>
        <w:rPr>
          <w:sz w:val="28"/>
          <w:szCs w:val="28"/>
        </w:rPr>
        <w:t>ходить по улицам можно только по тротуарам, придерживаясь правой стороны, чтобы не мешать в</w:t>
      </w:r>
      <w:r>
        <w:rPr>
          <w:sz w:val="28"/>
          <w:szCs w:val="28"/>
        </w:rPr>
        <w:t>стречному потоку пешеходов;</w:t>
      </w:r>
    </w:p>
    <w:p w:rsidR="00C71798" w:rsidRDefault="00477320">
      <w:pPr>
        <w:pStyle w:val="a9"/>
        <w:numPr>
          <w:ilvl w:val="0"/>
          <w:numId w:val="1"/>
        </w:numPr>
        <w:shd w:val="clear" w:color="auto" w:fill="FFFFFF"/>
        <w:spacing w:beforeAutospacing="0" w:afterAutospacing="0" w:line="276" w:lineRule="auto"/>
        <w:jc w:val="both"/>
      </w:pPr>
      <w:r>
        <w:rPr>
          <w:sz w:val="28"/>
          <w:szCs w:val="28"/>
        </w:rPr>
        <w:t>находясь на проезжей части, никогда не нужно спешить, следует переходить дорогу спокойно, размеренным шагом;</w:t>
      </w:r>
    </w:p>
    <w:p w:rsidR="00C71798" w:rsidRDefault="00477320">
      <w:pPr>
        <w:pStyle w:val="a9"/>
        <w:numPr>
          <w:ilvl w:val="0"/>
          <w:numId w:val="1"/>
        </w:numPr>
        <w:shd w:val="clear" w:color="auto" w:fill="FFFFFF"/>
        <w:spacing w:beforeAutospacing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не переходить дорогу наискосок, пытаясь сократить путь;</w:t>
      </w:r>
    </w:p>
    <w:p w:rsidR="00C71798" w:rsidRDefault="00477320">
      <w:pPr>
        <w:pStyle w:val="a9"/>
        <w:numPr>
          <w:ilvl w:val="0"/>
          <w:numId w:val="1"/>
        </w:numPr>
        <w:shd w:val="clear" w:color="auto" w:fill="FFFFFF"/>
        <w:spacing w:beforeAutospacing="0" w:afterAutospacing="0" w:line="276" w:lineRule="auto"/>
        <w:jc w:val="both"/>
      </w:pPr>
      <w:r>
        <w:rPr>
          <w:sz w:val="28"/>
          <w:szCs w:val="28"/>
        </w:rPr>
        <w:t>никогда нельзя играть у дороги, даже если она расположена рядом</w:t>
      </w:r>
      <w:r>
        <w:rPr>
          <w:sz w:val="28"/>
          <w:szCs w:val="28"/>
        </w:rPr>
        <w:t xml:space="preserve"> с домом;</w:t>
      </w:r>
    </w:p>
    <w:p w:rsidR="00C71798" w:rsidRDefault="00477320">
      <w:pPr>
        <w:pStyle w:val="a9"/>
        <w:numPr>
          <w:ilvl w:val="0"/>
          <w:numId w:val="1"/>
        </w:numPr>
        <w:shd w:val="clear" w:color="auto" w:fill="FFFFFF"/>
        <w:spacing w:beforeAutospacing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переходить дорогу с одной стороны улицы на другую нужно в специально отведенном для этого месте (пешеходном переходе). 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709"/>
        <w:jc w:val="both"/>
      </w:pPr>
      <w:r>
        <w:rPr>
          <w:sz w:val="28"/>
          <w:szCs w:val="28"/>
        </w:rPr>
        <w:t>Самыми безопасными являются надземный и подземный пешеходные переходы. Именно им следует отдавать предпочтение при выборе мест</w:t>
      </w:r>
      <w:r>
        <w:rPr>
          <w:sz w:val="28"/>
          <w:szCs w:val="28"/>
        </w:rPr>
        <w:t>а перехода проезжей части.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709"/>
        <w:jc w:val="both"/>
      </w:pPr>
      <w:r>
        <w:rPr>
          <w:sz w:val="28"/>
          <w:szCs w:val="28"/>
        </w:rPr>
        <w:t>Если поблизости нет надземного и подземного пешеходного перехода, то можно перейти дорогу по наземному пешеходному переходу - «зебре». Лучше, если это будет регулируемый переход — со светофором, который имеет следующие обозначени</w:t>
      </w:r>
      <w:r>
        <w:rPr>
          <w:sz w:val="28"/>
          <w:szCs w:val="28"/>
        </w:rPr>
        <w:t>я:</w:t>
      </w: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Красный сигнал светофора — запрещает </w:t>
      </w:r>
      <w:r>
        <w:rPr>
          <w:noProof/>
          <w:lang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-414020</wp:posOffset>
            </wp:positionV>
            <wp:extent cx="2456180" cy="1751965"/>
            <wp:effectExtent l="0" t="0" r="0" b="0"/>
            <wp:wrapSquare wrapText="largest"/>
            <wp:docPr id="2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751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движение пешеходов по пешеходному переходу (даже если поблизости нет движущихся транспортных средств).</w:t>
      </w: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3879850</wp:posOffset>
            </wp:positionH>
            <wp:positionV relativeFrom="paragraph">
              <wp:posOffset>-202565</wp:posOffset>
            </wp:positionV>
            <wp:extent cx="2513965" cy="1847215"/>
            <wp:effectExtent l="0" t="0" r="0" b="0"/>
            <wp:wrapSquare wrapText="largest"/>
            <wp:docPr id="3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965" cy="1847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Желтый сигнал светофора — запрещает </w:t>
      </w:r>
      <w:bookmarkStart w:id="1" w:name="__DdeLink__24_1466026001"/>
      <w:r>
        <w:rPr>
          <w:sz w:val="28"/>
          <w:szCs w:val="28"/>
        </w:rPr>
        <w:t>движение пешеходов по пешеходному переходу</w:t>
      </w:r>
      <w:bookmarkEnd w:id="1"/>
      <w:r>
        <w:rPr>
          <w:sz w:val="28"/>
          <w:szCs w:val="28"/>
        </w:rPr>
        <w:t xml:space="preserve">, предупреждает о </w:t>
      </w:r>
      <w:r>
        <w:rPr>
          <w:sz w:val="28"/>
          <w:szCs w:val="28"/>
        </w:rPr>
        <w:t>смене сигналов светофора.</w:t>
      </w: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3827145</wp:posOffset>
            </wp:positionH>
            <wp:positionV relativeFrom="paragraph">
              <wp:posOffset>83185</wp:posOffset>
            </wp:positionV>
            <wp:extent cx="2580640" cy="1762125"/>
            <wp:effectExtent l="0" t="0" r="0" b="0"/>
            <wp:wrapSquare wrapText="largest"/>
            <wp:docPr id="4" name="Изображение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64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Зеленый сигнал светофора — разрешает 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движение пешеходов по пешеходному переходу.</w:t>
      </w: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jc w:val="both"/>
        <w:rPr>
          <w:sz w:val="28"/>
          <w:szCs w:val="28"/>
        </w:rPr>
      </w:pP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</w:pPr>
      <w:r>
        <w:rPr>
          <w:sz w:val="28"/>
          <w:szCs w:val="28"/>
        </w:rPr>
        <w:t>Прежде, чем перейти наземный пешеходный переход необходимо: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 Остановиться у края проезжей части.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Посмотреть налево, затем направо</w:t>
      </w:r>
      <w:r>
        <w:rPr>
          <w:sz w:val="28"/>
          <w:szCs w:val="28"/>
        </w:rPr>
        <w:t>, убедиться, что весь транспорт остановился и уступает дорогу пешеходам.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Только после этого начать переходить пешеходный переход.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</w:pPr>
      <w:r>
        <w:rPr>
          <w:sz w:val="28"/>
          <w:szCs w:val="28"/>
        </w:rPr>
        <w:t>4. Во время перехода продолжать наблюдать за дорожной обстановкой.</w:t>
      </w: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</w:pPr>
      <w:r>
        <w:rPr>
          <w:sz w:val="28"/>
          <w:szCs w:val="28"/>
        </w:rPr>
        <w:t>Осторожно, дорожные ловушки!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</w:pPr>
      <w:r>
        <w:rPr>
          <w:sz w:val="28"/>
          <w:szCs w:val="28"/>
        </w:rPr>
        <w:t>Необходимо проявлять особую внимательность, когда обзор дороги закрывает препятствие: припаркованные автомобили, кусты, заборы, различные постройки. Следует помнить, что если вы не видите приближающийся автомобиль, то и водитель может не видеть вас. Водите</w:t>
      </w:r>
      <w:r>
        <w:rPr>
          <w:sz w:val="28"/>
          <w:szCs w:val="28"/>
        </w:rPr>
        <w:t xml:space="preserve">ль в этом случае может слишком поздно заметить пешехода и не успеть затормозить. 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</w:pPr>
      <w:r>
        <w:rPr>
          <w:sz w:val="28"/>
          <w:szCs w:val="28"/>
        </w:rPr>
        <w:lastRenderedPageBreak/>
        <w:t>Лучше пропустить медленно едущий автомобиль. Он может скрывать за собой другой автомобиль, который может двигаться с большой скоростью.</w:t>
      </w:r>
    </w:p>
    <w:p w:rsidR="00C71798" w:rsidRDefault="00C71798">
      <w:pPr>
        <w:pStyle w:val="a9"/>
        <w:shd w:val="clear" w:color="auto" w:fill="FFFFFF"/>
        <w:spacing w:beforeAutospacing="0" w:afterAutospacing="0" w:line="276" w:lineRule="auto"/>
        <w:ind w:firstLine="851"/>
        <w:jc w:val="both"/>
        <w:rPr>
          <w:sz w:val="28"/>
          <w:szCs w:val="28"/>
        </w:rPr>
      </w:pP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</w:pPr>
      <w:r>
        <w:rPr>
          <w:sz w:val="28"/>
          <w:szCs w:val="28"/>
        </w:rPr>
        <w:t>Соблюдение этих правил поможет снизит</w:t>
      </w:r>
      <w:r>
        <w:rPr>
          <w:sz w:val="28"/>
          <w:szCs w:val="28"/>
        </w:rPr>
        <w:t>ь риск возникновения опасных ситуаций на дорогах.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</w:pPr>
      <w:r>
        <w:rPr>
          <w:sz w:val="28"/>
          <w:szCs w:val="28"/>
        </w:rPr>
        <w:t>Уважаемые родители! Важно, чтобы ребенок не просто заучил правила дорожного движения, но и понимал их и мог оценивать последствия своих действий и принимать правильное решение в сложившихся ситуациях.</w:t>
      </w:r>
    </w:p>
    <w:p w:rsidR="00C71798" w:rsidRDefault="00477320">
      <w:pPr>
        <w:pStyle w:val="a9"/>
        <w:shd w:val="clear" w:color="auto" w:fill="FFFFFF"/>
        <w:spacing w:beforeAutospacing="0" w:afterAutospacing="0" w:line="276" w:lineRule="auto"/>
        <w:ind w:firstLine="851"/>
        <w:jc w:val="both"/>
      </w:pPr>
      <w:r>
        <w:rPr>
          <w:sz w:val="28"/>
          <w:szCs w:val="28"/>
        </w:rPr>
        <w:t>Уважа</w:t>
      </w:r>
      <w:r>
        <w:rPr>
          <w:sz w:val="28"/>
          <w:szCs w:val="28"/>
        </w:rPr>
        <w:t>емые родители, помните, что жизнь и безопасность детей на дорогах зависят от Вас – учите детей безопасному поведению на дороге, в первую очередь, своим примером!</w:t>
      </w:r>
    </w:p>
    <w:sectPr w:rsidR="00C71798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Liberation Serif">
    <w:altName w:val="Times New Roman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E1251"/>
    <w:multiLevelType w:val="multilevel"/>
    <w:tmpl w:val="AB44BD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BDC6DB5"/>
    <w:multiLevelType w:val="multilevel"/>
    <w:tmpl w:val="1178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798"/>
    <w:rsid w:val="00477320"/>
    <w:rsid w:val="00C7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D51547-973A-4FA2-82FB-67CA1123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Tahoma" w:hAnsi="Liberation Serif" w:cs="Noto Sans Devanagari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Маркеры списка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cs="OpenSymbol"/>
      <w:sz w:val="28"/>
    </w:rPr>
  </w:style>
  <w:style w:type="character" w:customStyle="1" w:styleId="ListLabel2">
    <w:name w:val="ListLabel 2"/>
    <w:qFormat/>
    <w:rPr>
      <w:rFonts w:cs="OpenSymbol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  <w:sz w:val="28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  <w:sz w:val="28"/>
    </w:rPr>
  </w:style>
  <w:style w:type="character" w:customStyle="1" w:styleId="ListLabel20">
    <w:name w:val="ListLabel 20"/>
    <w:qFormat/>
    <w:rPr>
      <w:rFonts w:cs="OpenSymbol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  <w:sz w:val="28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styleId="a9">
    <w:name w:val="Normal (Web)"/>
    <w:basedOn w:val="a"/>
    <w:qFormat/>
    <w:pPr>
      <w:spacing w:beforeAutospacing="1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2</cp:revision>
  <dcterms:created xsi:type="dcterms:W3CDTF">2022-08-30T05:25:00Z</dcterms:created>
  <dcterms:modified xsi:type="dcterms:W3CDTF">2022-08-30T05:25:00Z</dcterms:modified>
  <dc:language>ru-RU</dc:language>
</cp:coreProperties>
</file>